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AC787" w14:textId="77777777" w:rsidR="00C30F07" w:rsidRPr="00776C7D" w:rsidRDefault="00776C7D">
      <w:pPr>
        <w:rPr>
          <w:rFonts w:ascii="Arial" w:hAnsi="Arial" w:cs="Arial"/>
          <w:b/>
          <w:sz w:val="40"/>
        </w:rPr>
      </w:pPr>
      <w:r w:rsidRPr="00776C7D">
        <w:rPr>
          <w:rFonts w:ascii="Arial" w:hAnsi="Arial" w:cs="Arial"/>
          <w:b/>
          <w:sz w:val="40"/>
        </w:rPr>
        <w:t>CPD Portfolio for: (NAME)</w:t>
      </w:r>
    </w:p>
    <w:p w14:paraId="0ED55C70" w14:textId="77777777" w:rsidR="00776C7D" w:rsidRPr="00776C7D" w:rsidRDefault="00776C7D">
      <w:pPr>
        <w:rPr>
          <w:rFonts w:ascii="Arial" w:hAnsi="Arial" w:cs="Arial"/>
        </w:rPr>
      </w:pPr>
    </w:p>
    <w:p w14:paraId="2A47F8B9" w14:textId="7E9D08D1" w:rsidR="00776C7D" w:rsidRPr="00776C7D" w:rsidRDefault="00F212DF">
      <w:pPr>
        <w:rPr>
          <w:rFonts w:ascii="Arial" w:hAnsi="Arial" w:cs="Arial"/>
          <w:b/>
          <w:i/>
        </w:rPr>
      </w:pPr>
      <w:r>
        <w:rPr>
          <w:rFonts w:ascii="Arial" w:hAnsi="Arial" w:cs="Arial"/>
          <w:b/>
          <w:i/>
        </w:rPr>
        <w:t>My learning needs for this year:</w:t>
      </w:r>
    </w:p>
    <w:p w14:paraId="261DA85A" w14:textId="77777777" w:rsidR="00776C7D" w:rsidRPr="00776C7D" w:rsidRDefault="00776C7D">
      <w:pPr>
        <w:rPr>
          <w:rFonts w:ascii="Arial" w:hAnsi="Arial" w:cs="Arial"/>
        </w:rPr>
      </w:pPr>
    </w:p>
    <w:p w14:paraId="5AD041B0" w14:textId="77777777" w:rsidR="00776C7D" w:rsidRPr="00F212DF" w:rsidRDefault="00776C7D" w:rsidP="00776C7D">
      <w:pPr>
        <w:pStyle w:val="ListParagraph"/>
        <w:numPr>
          <w:ilvl w:val="0"/>
          <w:numId w:val="1"/>
        </w:numPr>
        <w:rPr>
          <w:rFonts w:ascii="Arial" w:hAnsi="Arial" w:cs="Arial"/>
          <w:sz w:val="22"/>
          <w:szCs w:val="22"/>
        </w:rPr>
      </w:pPr>
      <w:r w:rsidRPr="00F212DF">
        <w:rPr>
          <w:rFonts w:ascii="Arial" w:hAnsi="Arial" w:cs="Arial"/>
          <w:sz w:val="22"/>
          <w:szCs w:val="22"/>
        </w:rPr>
        <w:t>Update wound management knowledge to improve patient outcomes</w:t>
      </w:r>
    </w:p>
    <w:p w14:paraId="0274D13C" w14:textId="77777777" w:rsidR="00776C7D" w:rsidRPr="00F212DF" w:rsidRDefault="00776C7D" w:rsidP="00776C7D">
      <w:pPr>
        <w:pStyle w:val="ListParagraph"/>
        <w:numPr>
          <w:ilvl w:val="0"/>
          <w:numId w:val="1"/>
        </w:numPr>
        <w:rPr>
          <w:rFonts w:ascii="Arial" w:hAnsi="Arial" w:cs="Arial"/>
          <w:sz w:val="22"/>
          <w:szCs w:val="22"/>
        </w:rPr>
      </w:pPr>
      <w:r w:rsidRPr="00F212DF">
        <w:rPr>
          <w:rFonts w:ascii="Arial" w:hAnsi="Arial" w:cs="Arial"/>
          <w:sz w:val="22"/>
          <w:szCs w:val="22"/>
        </w:rPr>
        <w:t>Increase knowledge about diabetes management</w:t>
      </w:r>
    </w:p>
    <w:p w14:paraId="568BAB89" w14:textId="77777777" w:rsidR="00776C7D" w:rsidRPr="00F212DF" w:rsidRDefault="00776C7D" w:rsidP="004344A5">
      <w:pPr>
        <w:pStyle w:val="ListParagraph"/>
        <w:numPr>
          <w:ilvl w:val="0"/>
          <w:numId w:val="1"/>
        </w:numPr>
        <w:ind w:right="-499"/>
        <w:rPr>
          <w:rFonts w:ascii="Arial" w:hAnsi="Arial" w:cs="Arial"/>
          <w:sz w:val="22"/>
          <w:szCs w:val="22"/>
        </w:rPr>
      </w:pPr>
      <w:r w:rsidRPr="00F212DF">
        <w:rPr>
          <w:rFonts w:ascii="Arial" w:hAnsi="Arial" w:cs="Arial"/>
          <w:sz w:val="22"/>
          <w:szCs w:val="22"/>
        </w:rPr>
        <w:t>Improve IT skills to assist with the completion of health assessments</w:t>
      </w:r>
    </w:p>
    <w:p w14:paraId="47407E37" w14:textId="77777777" w:rsidR="00776C7D" w:rsidRPr="00F212DF" w:rsidRDefault="00776C7D" w:rsidP="00776C7D">
      <w:pPr>
        <w:pStyle w:val="ListParagraph"/>
        <w:numPr>
          <w:ilvl w:val="0"/>
          <w:numId w:val="1"/>
        </w:numPr>
        <w:rPr>
          <w:rFonts w:ascii="Arial" w:hAnsi="Arial" w:cs="Arial"/>
          <w:sz w:val="22"/>
          <w:szCs w:val="22"/>
        </w:rPr>
      </w:pPr>
      <w:r w:rsidRPr="00F212DF">
        <w:rPr>
          <w:rFonts w:ascii="Arial" w:hAnsi="Arial" w:cs="Arial"/>
          <w:sz w:val="22"/>
          <w:szCs w:val="22"/>
        </w:rPr>
        <w:t>Expand scope of practice for ear syringing</w:t>
      </w:r>
    </w:p>
    <w:p w14:paraId="1036CD7D" w14:textId="77777777" w:rsidR="00776C7D" w:rsidRPr="00776C7D" w:rsidRDefault="00776C7D" w:rsidP="00776C7D">
      <w:pPr>
        <w:rPr>
          <w:rFonts w:ascii="Arial" w:hAnsi="Arial" w:cs="Arial"/>
        </w:rPr>
      </w:pPr>
    </w:p>
    <w:tbl>
      <w:tblPr>
        <w:tblStyle w:val="TableGrid"/>
        <w:tblW w:w="5000" w:type="pct"/>
        <w:tblLook w:val="04A0" w:firstRow="1" w:lastRow="0" w:firstColumn="1" w:lastColumn="0" w:noHBand="0" w:noVBand="1"/>
      </w:tblPr>
      <w:tblGrid>
        <w:gridCol w:w="955"/>
        <w:gridCol w:w="1556"/>
        <w:gridCol w:w="1721"/>
        <w:gridCol w:w="2583"/>
        <w:gridCol w:w="1783"/>
        <w:gridCol w:w="2096"/>
        <w:gridCol w:w="1357"/>
        <w:gridCol w:w="1297"/>
        <w:gridCol w:w="828"/>
      </w:tblGrid>
      <w:tr w:rsidR="005B4F75" w:rsidRPr="00776C7D" w14:paraId="1BD7B016" w14:textId="77777777" w:rsidTr="005B4F75">
        <w:tc>
          <w:tcPr>
            <w:tcW w:w="338" w:type="pct"/>
            <w:shd w:val="clear" w:color="auto" w:fill="4C4C4C"/>
          </w:tcPr>
          <w:p w14:paraId="2175EF28" w14:textId="77777777" w:rsidR="00920FF7" w:rsidRPr="00776C7D" w:rsidRDefault="00920FF7" w:rsidP="00776C7D">
            <w:pPr>
              <w:jc w:val="center"/>
              <w:rPr>
                <w:rFonts w:ascii="Arial" w:hAnsi="Arial" w:cs="Arial"/>
                <w:b/>
                <w:color w:val="FFFFFF" w:themeColor="background1"/>
                <w:sz w:val="18"/>
                <w:szCs w:val="18"/>
              </w:rPr>
            </w:pPr>
            <w:r w:rsidRPr="00776C7D">
              <w:rPr>
                <w:rFonts w:ascii="Arial" w:hAnsi="Arial" w:cs="Arial"/>
                <w:b/>
                <w:color w:val="FFFFFF" w:themeColor="background1"/>
                <w:sz w:val="18"/>
                <w:szCs w:val="18"/>
              </w:rPr>
              <w:t>Date</w:t>
            </w:r>
          </w:p>
        </w:tc>
        <w:tc>
          <w:tcPr>
            <w:tcW w:w="550" w:type="pct"/>
            <w:shd w:val="clear" w:color="auto" w:fill="4C4C4C"/>
          </w:tcPr>
          <w:p w14:paraId="5EE3894B" w14:textId="17E2E46E" w:rsidR="00920FF7" w:rsidRPr="00776C7D" w:rsidRDefault="00920FF7" w:rsidP="00776C7D">
            <w:pPr>
              <w:jc w:val="center"/>
              <w:rPr>
                <w:rFonts w:ascii="Arial" w:hAnsi="Arial" w:cs="Arial"/>
                <w:b/>
                <w:color w:val="FFFFFF" w:themeColor="background1"/>
                <w:sz w:val="18"/>
                <w:szCs w:val="18"/>
              </w:rPr>
            </w:pPr>
            <w:r>
              <w:rPr>
                <w:rFonts w:ascii="Arial" w:hAnsi="Arial" w:cs="Arial"/>
                <w:b/>
                <w:color w:val="FFFFFF" w:themeColor="background1"/>
                <w:sz w:val="18"/>
                <w:szCs w:val="18"/>
              </w:rPr>
              <w:t>Source or Provider</w:t>
            </w:r>
          </w:p>
        </w:tc>
        <w:tc>
          <w:tcPr>
            <w:tcW w:w="608" w:type="pct"/>
            <w:shd w:val="clear" w:color="auto" w:fill="4C4C4C"/>
          </w:tcPr>
          <w:p w14:paraId="44649498" w14:textId="3B8E5870" w:rsidR="00920FF7" w:rsidRPr="00776C7D" w:rsidRDefault="00920FF7" w:rsidP="00776C7D">
            <w:pPr>
              <w:jc w:val="center"/>
              <w:rPr>
                <w:rFonts w:ascii="Arial" w:hAnsi="Arial" w:cs="Arial"/>
                <w:b/>
                <w:color w:val="FFFFFF" w:themeColor="background1"/>
                <w:sz w:val="18"/>
                <w:szCs w:val="18"/>
              </w:rPr>
            </w:pPr>
            <w:r w:rsidRPr="00776C7D">
              <w:rPr>
                <w:rFonts w:ascii="Arial" w:hAnsi="Arial" w:cs="Arial"/>
                <w:b/>
                <w:color w:val="FFFFFF" w:themeColor="background1"/>
                <w:sz w:val="18"/>
                <w:szCs w:val="18"/>
              </w:rPr>
              <w:t>Learning need</w:t>
            </w:r>
          </w:p>
        </w:tc>
        <w:tc>
          <w:tcPr>
            <w:tcW w:w="912" w:type="pct"/>
            <w:shd w:val="clear" w:color="auto" w:fill="4C4C4C"/>
          </w:tcPr>
          <w:p w14:paraId="2E8CC18B" w14:textId="662206D7" w:rsidR="00920FF7" w:rsidRDefault="00920FF7" w:rsidP="00920FF7">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Action Plan </w:t>
            </w:r>
            <w:r>
              <w:rPr>
                <w:rFonts w:ascii="Arial" w:hAnsi="Arial" w:cs="Arial"/>
                <w:b/>
                <w:color w:val="FFFFFF" w:themeColor="background1"/>
                <w:sz w:val="18"/>
                <w:szCs w:val="18"/>
              </w:rPr>
              <w:br/>
              <w:t>(What I hoped to get from this activity)</w:t>
            </w:r>
          </w:p>
        </w:tc>
        <w:tc>
          <w:tcPr>
            <w:tcW w:w="630" w:type="pct"/>
            <w:shd w:val="clear" w:color="auto" w:fill="4C4C4C"/>
          </w:tcPr>
          <w:p w14:paraId="61A5547F" w14:textId="75468C99" w:rsidR="00920FF7" w:rsidRPr="00776C7D" w:rsidRDefault="00920FF7" w:rsidP="00776C7D">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Type of </w:t>
            </w:r>
            <w:r w:rsidRPr="00776C7D">
              <w:rPr>
                <w:rFonts w:ascii="Arial" w:hAnsi="Arial" w:cs="Arial"/>
                <w:b/>
                <w:color w:val="FFFFFF" w:themeColor="background1"/>
                <w:sz w:val="18"/>
                <w:szCs w:val="18"/>
              </w:rPr>
              <w:t>Activity</w:t>
            </w:r>
          </w:p>
        </w:tc>
        <w:tc>
          <w:tcPr>
            <w:tcW w:w="740" w:type="pct"/>
            <w:shd w:val="clear" w:color="auto" w:fill="4C4C4C"/>
          </w:tcPr>
          <w:p w14:paraId="18815C2D" w14:textId="53E8CA94" w:rsidR="00920FF7" w:rsidRPr="00776C7D" w:rsidRDefault="00920FF7" w:rsidP="00776C7D">
            <w:pPr>
              <w:jc w:val="center"/>
              <w:rPr>
                <w:rFonts w:ascii="Arial" w:hAnsi="Arial" w:cs="Arial"/>
                <w:b/>
                <w:color w:val="FFFFFF" w:themeColor="background1"/>
                <w:sz w:val="18"/>
                <w:szCs w:val="18"/>
              </w:rPr>
            </w:pPr>
            <w:r>
              <w:rPr>
                <w:rFonts w:ascii="Arial" w:hAnsi="Arial" w:cs="Arial"/>
                <w:b/>
                <w:color w:val="FFFFFF" w:themeColor="background1"/>
                <w:sz w:val="18"/>
                <w:szCs w:val="18"/>
              </w:rPr>
              <w:t>Description of topic and result of the activity</w:t>
            </w:r>
          </w:p>
        </w:tc>
        <w:tc>
          <w:tcPr>
            <w:tcW w:w="479" w:type="pct"/>
            <w:shd w:val="clear" w:color="auto" w:fill="4C4C4C"/>
          </w:tcPr>
          <w:p w14:paraId="1EA77EB4" w14:textId="5CEEE58A" w:rsidR="00920FF7" w:rsidRPr="00776C7D" w:rsidRDefault="00920FF7" w:rsidP="00776C7D">
            <w:pPr>
              <w:jc w:val="center"/>
              <w:rPr>
                <w:rFonts w:ascii="Arial" w:hAnsi="Arial" w:cs="Arial"/>
                <w:b/>
                <w:color w:val="FFFFFF" w:themeColor="background1"/>
                <w:sz w:val="18"/>
                <w:szCs w:val="18"/>
              </w:rPr>
            </w:pPr>
            <w:r w:rsidRPr="00776C7D">
              <w:rPr>
                <w:rFonts w:ascii="Arial" w:hAnsi="Arial" w:cs="Arial"/>
                <w:b/>
                <w:color w:val="FFFFFF" w:themeColor="background1"/>
                <w:sz w:val="18"/>
                <w:szCs w:val="18"/>
              </w:rPr>
              <w:t>Reflection</w:t>
            </w:r>
            <w:r>
              <w:rPr>
                <w:rFonts w:ascii="Arial" w:hAnsi="Arial" w:cs="Arial"/>
                <w:b/>
                <w:color w:val="FFFFFF" w:themeColor="background1"/>
                <w:sz w:val="18"/>
                <w:szCs w:val="18"/>
              </w:rPr>
              <w:t xml:space="preserve"> on activity and how it applies to my practice</w:t>
            </w:r>
          </w:p>
        </w:tc>
        <w:tc>
          <w:tcPr>
            <w:tcW w:w="450" w:type="pct"/>
            <w:shd w:val="clear" w:color="auto" w:fill="4C4C4C"/>
          </w:tcPr>
          <w:p w14:paraId="42B08841" w14:textId="741E2279" w:rsidR="00920FF7" w:rsidRPr="00776C7D" w:rsidRDefault="00920FF7" w:rsidP="00776C7D">
            <w:pPr>
              <w:jc w:val="center"/>
              <w:rPr>
                <w:rFonts w:ascii="Arial" w:hAnsi="Arial" w:cs="Arial"/>
                <w:b/>
                <w:color w:val="FFFFFF" w:themeColor="background1"/>
                <w:sz w:val="18"/>
                <w:szCs w:val="18"/>
              </w:rPr>
            </w:pPr>
            <w:r>
              <w:rPr>
                <w:rFonts w:ascii="Arial" w:hAnsi="Arial" w:cs="Arial"/>
                <w:b/>
                <w:color w:val="FFFFFF" w:themeColor="background1"/>
                <w:sz w:val="18"/>
                <w:szCs w:val="18"/>
              </w:rPr>
              <w:t>Type of evidence</w:t>
            </w:r>
          </w:p>
        </w:tc>
        <w:tc>
          <w:tcPr>
            <w:tcW w:w="293" w:type="pct"/>
            <w:shd w:val="clear" w:color="auto" w:fill="4C4C4C"/>
          </w:tcPr>
          <w:p w14:paraId="1AB48ED1" w14:textId="2139D517" w:rsidR="00920FF7" w:rsidRPr="00776C7D" w:rsidRDefault="00920FF7" w:rsidP="00776C7D">
            <w:pPr>
              <w:jc w:val="center"/>
              <w:rPr>
                <w:rFonts w:ascii="Arial" w:hAnsi="Arial" w:cs="Arial"/>
                <w:b/>
                <w:color w:val="FFFFFF" w:themeColor="background1"/>
                <w:sz w:val="18"/>
                <w:szCs w:val="18"/>
              </w:rPr>
            </w:pPr>
            <w:r w:rsidRPr="00776C7D">
              <w:rPr>
                <w:rFonts w:ascii="Arial" w:hAnsi="Arial" w:cs="Arial"/>
                <w:b/>
                <w:color w:val="FFFFFF" w:themeColor="background1"/>
                <w:sz w:val="18"/>
                <w:szCs w:val="18"/>
              </w:rPr>
              <w:t>CPD Hours</w:t>
            </w:r>
          </w:p>
        </w:tc>
      </w:tr>
      <w:tr w:rsidR="005B4F75" w:rsidRPr="00776C7D" w14:paraId="15070FF0" w14:textId="77777777" w:rsidTr="005B4F75">
        <w:tc>
          <w:tcPr>
            <w:tcW w:w="338" w:type="pct"/>
          </w:tcPr>
          <w:p w14:paraId="3C8AEC65" w14:textId="1C688D85" w:rsidR="00920FF7" w:rsidRPr="00776C7D" w:rsidRDefault="00920FF7" w:rsidP="00920FF7">
            <w:pPr>
              <w:rPr>
                <w:rFonts w:ascii="Arial" w:hAnsi="Arial" w:cs="Arial"/>
                <w:b/>
                <w:sz w:val="18"/>
                <w:szCs w:val="18"/>
              </w:rPr>
            </w:pPr>
            <w:r w:rsidRPr="00776C7D">
              <w:rPr>
                <w:rFonts w:ascii="Arial" w:hAnsi="Arial" w:cs="Arial"/>
                <w:b/>
                <w:sz w:val="18"/>
                <w:szCs w:val="18"/>
              </w:rPr>
              <w:t>21/11/1</w:t>
            </w:r>
            <w:r>
              <w:rPr>
                <w:rFonts w:ascii="Arial" w:hAnsi="Arial" w:cs="Arial"/>
                <w:b/>
                <w:sz w:val="18"/>
                <w:szCs w:val="18"/>
              </w:rPr>
              <w:t>7</w:t>
            </w:r>
          </w:p>
        </w:tc>
        <w:tc>
          <w:tcPr>
            <w:tcW w:w="550" w:type="pct"/>
          </w:tcPr>
          <w:p w14:paraId="3A146905" w14:textId="03441899" w:rsidR="00920FF7" w:rsidRPr="00776C7D" w:rsidRDefault="00920FF7" w:rsidP="00776C7D">
            <w:pPr>
              <w:rPr>
                <w:rFonts w:ascii="Arial" w:hAnsi="Arial" w:cs="Arial"/>
                <w:sz w:val="18"/>
                <w:szCs w:val="18"/>
              </w:rPr>
            </w:pPr>
            <w:r>
              <w:rPr>
                <w:rFonts w:ascii="Arial" w:hAnsi="Arial" w:cs="Arial"/>
                <w:sz w:val="18"/>
                <w:szCs w:val="18"/>
              </w:rPr>
              <w:t>World of Wounds</w:t>
            </w:r>
          </w:p>
        </w:tc>
        <w:tc>
          <w:tcPr>
            <w:tcW w:w="608" w:type="pct"/>
          </w:tcPr>
          <w:p w14:paraId="389BC592" w14:textId="5A16DC75" w:rsidR="00920FF7" w:rsidRPr="00776C7D" w:rsidRDefault="00920FF7" w:rsidP="00776C7D">
            <w:pPr>
              <w:rPr>
                <w:rFonts w:ascii="Arial" w:hAnsi="Arial" w:cs="Arial"/>
                <w:sz w:val="18"/>
                <w:szCs w:val="18"/>
              </w:rPr>
            </w:pPr>
            <w:r w:rsidRPr="00776C7D">
              <w:rPr>
                <w:rFonts w:ascii="Arial" w:hAnsi="Arial" w:cs="Arial"/>
                <w:sz w:val="18"/>
                <w:szCs w:val="18"/>
              </w:rPr>
              <w:t>Update wound management knowledge</w:t>
            </w:r>
          </w:p>
        </w:tc>
        <w:tc>
          <w:tcPr>
            <w:tcW w:w="912" w:type="pct"/>
          </w:tcPr>
          <w:p w14:paraId="6B10C096" w14:textId="440001F2" w:rsidR="00920FF7" w:rsidRPr="006F7D68" w:rsidRDefault="006F7D68" w:rsidP="00776C7D">
            <w:pPr>
              <w:rPr>
                <w:rFonts w:ascii="Arial" w:hAnsi="Arial" w:cs="Arial"/>
                <w:sz w:val="18"/>
                <w:szCs w:val="18"/>
              </w:rPr>
            </w:pPr>
            <w:r>
              <w:rPr>
                <w:rFonts w:ascii="Arial" w:hAnsi="Arial" w:cs="Arial"/>
                <w:sz w:val="18"/>
                <w:szCs w:val="18"/>
              </w:rPr>
              <w:t>Have a better understanding of current wound care practice and the most suitable dressings to use for different cases.</w:t>
            </w:r>
          </w:p>
        </w:tc>
        <w:tc>
          <w:tcPr>
            <w:tcW w:w="630" w:type="pct"/>
          </w:tcPr>
          <w:p w14:paraId="4AF73493" w14:textId="68E9C3FD" w:rsidR="00920FF7" w:rsidRPr="00776C7D" w:rsidRDefault="00920FF7" w:rsidP="00776C7D">
            <w:pPr>
              <w:rPr>
                <w:rFonts w:ascii="Arial" w:hAnsi="Arial" w:cs="Arial"/>
                <w:b/>
                <w:sz w:val="18"/>
                <w:szCs w:val="18"/>
              </w:rPr>
            </w:pPr>
            <w:r w:rsidRPr="00776C7D">
              <w:rPr>
                <w:rFonts w:ascii="Arial" w:hAnsi="Arial" w:cs="Arial"/>
                <w:b/>
                <w:sz w:val="18"/>
                <w:szCs w:val="18"/>
              </w:rPr>
              <w:t>1 day seminar on “Ulcers in the lower leg”</w:t>
            </w:r>
          </w:p>
        </w:tc>
        <w:tc>
          <w:tcPr>
            <w:tcW w:w="740" w:type="pct"/>
          </w:tcPr>
          <w:p w14:paraId="29075DF9" w14:textId="77777777" w:rsidR="00920FF7" w:rsidRDefault="005B4F75" w:rsidP="00776C7D">
            <w:pPr>
              <w:rPr>
                <w:rFonts w:ascii="Arial" w:hAnsi="Arial" w:cs="Arial"/>
                <w:sz w:val="18"/>
                <w:szCs w:val="18"/>
              </w:rPr>
            </w:pPr>
            <w:r>
              <w:rPr>
                <w:rFonts w:ascii="Arial" w:hAnsi="Arial" w:cs="Arial"/>
                <w:sz w:val="18"/>
                <w:szCs w:val="18"/>
              </w:rPr>
              <w:t xml:space="preserve">In-depth coverage of key principles of wound care. </w:t>
            </w:r>
          </w:p>
          <w:p w14:paraId="36C79618" w14:textId="72A919B5" w:rsidR="005B4F75" w:rsidRPr="00776C7D" w:rsidRDefault="005B4F75" w:rsidP="00776C7D">
            <w:pPr>
              <w:rPr>
                <w:rFonts w:ascii="Arial" w:hAnsi="Arial" w:cs="Arial"/>
                <w:sz w:val="18"/>
                <w:szCs w:val="18"/>
              </w:rPr>
            </w:pPr>
            <w:r>
              <w:rPr>
                <w:rFonts w:ascii="Arial" w:hAnsi="Arial" w:cs="Arial"/>
                <w:sz w:val="18"/>
                <w:szCs w:val="18"/>
              </w:rPr>
              <w:t>As a result I now feel a lot more confident about what wound care dressing to use for different presentations</w:t>
            </w:r>
          </w:p>
        </w:tc>
        <w:tc>
          <w:tcPr>
            <w:tcW w:w="479" w:type="pct"/>
          </w:tcPr>
          <w:p w14:paraId="6A188F44" w14:textId="77777777" w:rsidR="00920FF7" w:rsidRDefault="006F7D68" w:rsidP="00776C7D">
            <w:pPr>
              <w:rPr>
                <w:rFonts w:ascii="Arial" w:hAnsi="Arial" w:cs="Arial"/>
                <w:sz w:val="18"/>
                <w:szCs w:val="18"/>
              </w:rPr>
            </w:pPr>
            <w:r>
              <w:rPr>
                <w:rFonts w:ascii="Arial" w:hAnsi="Arial" w:cs="Arial"/>
                <w:sz w:val="18"/>
                <w:szCs w:val="18"/>
              </w:rPr>
              <w:t>Refreshed bandaging technique and understanding of wound bed.</w:t>
            </w:r>
          </w:p>
          <w:p w14:paraId="010DAA2F" w14:textId="77777777" w:rsidR="006F7D68" w:rsidRDefault="006F7D68" w:rsidP="00776C7D">
            <w:pPr>
              <w:rPr>
                <w:rFonts w:ascii="Arial" w:hAnsi="Arial" w:cs="Arial"/>
                <w:sz w:val="18"/>
                <w:szCs w:val="18"/>
              </w:rPr>
            </w:pPr>
          </w:p>
          <w:p w14:paraId="08A8D0A2" w14:textId="4F577B0D" w:rsidR="006F7D68" w:rsidRPr="00776C7D" w:rsidRDefault="006F7D68" w:rsidP="00776C7D">
            <w:pPr>
              <w:rPr>
                <w:rFonts w:ascii="Arial" w:hAnsi="Arial" w:cs="Arial"/>
                <w:sz w:val="18"/>
                <w:szCs w:val="18"/>
              </w:rPr>
            </w:pPr>
          </w:p>
        </w:tc>
        <w:tc>
          <w:tcPr>
            <w:tcW w:w="450" w:type="pct"/>
          </w:tcPr>
          <w:p w14:paraId="771E8708" w14:textId="04468ABF" w:rsidR="00920FF7" w:rsidRPr="00776C7D" w:rsidRDefault="006F7D68" w:rsidP="00776C7D">
            <w:pPr>
              <w:rPr>
                <w:rFonts w:ascii="Arial" w:hAnsi="Arial" w:cs="Arial"/>
                <w:b/>
                <w:sz w:val="18"/>
                <w:szCs w:val="18"/>
              </w:rPr>
            </w:pPr>
            <w:r>
              <w:rPr>
                <w:rFonts w:ascii="Arial" w:hAnsi="Arial" w:cs="Arial"/>
                <w:b/>
                <w:sz w:val="18"/>
                <w:szCs w:val="18"/>
              </w:rPr>
              <w:t>Certificate of attendance</w:t>
            </w:r>
          </w:p>
        </w:tc>
        <w:tc>
          <w:tcPr>
            <w:tcW w:w="293" w:type="pct"/>
          </w:tcPr>
          <w:p w14:paraId="4F58998A" w14:textId="09680899" w:rsidR="00920FF7" w:rsidRPr="00776C7D" w:rsidRDefault="00920FF7" w:rsidP="00776C7D">
            <w:pPr>
              <w:rPr>
                <w:rFonts w:ascii="Arial" w:hAnsi="Arial" w:cs="Arial"/>
                <w:b/>
                <w:sz w:val="18"/>
                <w:szCs w:val="18"/>
              </w:rPr>
            </w:pPr>
            <w:r w:rsidRPr="00776C7D">
              <w:rPr>
                <w:rFonts w:ascii="Arial" w:hAnsi="Arial" w:cs="Arial"/>
                <w:b/>
                <w:sz w:val="18"/>
                <w:szCs w:val="18"/>
              </w:rPr>
              <w:t>5.5hrs</w:t>
            </w:r>
          </w:p>
        </w:tc>
      </w:tr>
      <w:tr w:rsidR="005B4F75" w:rsidRPr="00776C7D" w14:paraId="525191B0" w14:textId="77777777" w:rsidTr="005B4F75">
        <w:tc>
          <w:tcPr>
            <w:tcW w:w="338" w:type="pct"/>
          </w:tcPr>
          <w:p w14:paraId="4AFB24A2" w14:textId="1AACCFB5" w:rsidR="00920FF7" w:rsidRPr="00776C7D" w:rsidRDefault="00920FF7" w:rsidP="00920FF7">
            <w:pPr>
              <w:rPr>
                <w:rFonts w:ascii="Arial" w:hAnsi="Arial" w:cs="Arial"/>
                <w:b/>
                <w:sz w:val="18"/>
                <w:szCs w:val="18"/>
              </w:rPr>
            </w:pPr>
            <w:r w:rsidRPr="00776C7D">
              <w:rPr>
                <w:rFonts w:ascii="Arial" w:hAnsi="Arial" w:cs="Arial"/>
                <w:b/>
                <w:sz w:val="18"/>
                <w:szCs w:val="18"/>
              </w:rPr>
              <w:t>22/1/1</w:t>
            </w:r>
            <w:r>
              <w:rPr>
                <w:rFonts w:ascii="Arial" w:hAnsi="Arial" w:cs="Arial"/>
                <w:b/>
                <w:sz w:val="18"/>
                <w:szCs w:val="18"/>
              </w:rPr>
              <w:t>8</w:t>
            </w:r>
          </w:p>
        </w:tc>
        <w:tc>
          <w:tcPr>
            <w:tcW w:w="550" w:type="pct"/>
          </w:tcPr>
          <w:p w14:paraId="7330490A" w14:textId="4E8AAB78" w:rsidR="00920FF7" w:rsidRPr="00776C7D" w:rsidRDefault="005B4F75" w:rsidP="00776C7D">
            <w:pPr>
              <w:rPr>
                <w:rFonts w:ascii="Arial" w:hAnsi="Arial" w:cs="Arial"/>
                <w:sz w:val="18"/>
                <w:szCs w:val="18"/>
              </w:rPr>
            </w:pPr>
            <w:r>
              <w:rPr>
                <w:rFonts w:ascii="Arial" w:hAnsi="Arial" w:cs="Arial"/>
                <w:sz w:val="18"/>
                <w:szCs w:val="18"/>
              </w:rPr>
              <w:t>Diabetes Australia</w:t>
            </w:r>
          </w:p>
        </w:tc>
        <w:tc>
          <w:tcPr>
            <w:tcW w:w="608" w:type="pct"/>
          </w:tcPr>
          <w:p w14:paraId="1FB92868" w14:textId="3C0DA99A" w:rsidR="00920FF7" w:rsidRPr="00776C7D" w:rsidRDefault="00920FF7" w:rsidP="00776C7D">
            <w:pPr>
              <w:rPr>
                <w:rFonts w:ascii="Arial" w:hAnsi="Arial" w:cs="Arial"/>
                <w:sz w:val="18"/>
                <w:szCs w:val="18"/>
              </w:rPr>
            </w:pPr>
            <w:r w:rsidRPr="00776C7D">
              <w:rPr>
                <w:rFonts w:ascii="Arial" w:hAnsi="Arial" w:cs="Arial"/>
                <w:sz w:val="18"/>
                <w:szCs w:val="18"/>
              </w:rPr>
              <w:t>Increase diabetes knowledge</w:t>
            </w:r>
          </w:p>
        </w:tc>
        <w:tc>
          <w:tcPr>
            <w:tcW w:w="912" w:type="pct"/>
          </w:tcPr>
          <w:p w14:paraId="01FD5BD7" w14:textId="77777777" w:rsidR="00920FF7" w:rsidRDefault="00DD55A8" w:rsidP="00776C7D">
            <w:pPr>
              <w:rPr>
                <w:rFonts w:ascii="Arial" w:hAnsi="Arial" w:cs="Arial"/>
                <w:sz w:val="18"/>
                <w:szCs w:val="18"/>
              </w:rPr>
            </w:pPr>
            <w:r>
              <w:rPr>
                <w:rFonts w:ascii="Arial" w:hAnsi="Arial" w:cs="Arial"/>
                <w:sz w:val="18"/>
                <w:szCs w:val="18"/>
              </w:rPr>
              <w:t xml:space="preserve">Get a better understanding of what can happen when diabetes goes unmanaged. </w:t>
            </w:r>
          </w:p>
          <w:p w14:paraId="26E4F2A2" w14:textId="77777777" w:rsidR="00DD55A8" w:rsidRDefault="00DD55A8" w:rsidP="00776C7D">
            <w:pPr>
              <w:rPr>
                <w:rFonts w:ascii="Arial" w:hAnsi="Arial" w:cs="Arial"/>
                <w:sz w:val="18"/>
                <w:szCs w:val="18"/>
              </w:rPr>
            </w:pPr>
          </w:p>
          <w:p w14:paraId="6644B07B" w14:textId="11B24FA9" w:rsidR="00DD55A8" w:rsidRPr="006F7D68" w:rsidRDefault="00DD55A8" w:rsidP="00776C7D">
            <w:pPr>
              <w:rPr>
                <w:rFonts w:ascii="Arial" w:hAnsi="Arial" w:cs="Arial"/>
                <w:sz w:val="18"/>
                <w:szCs w:val="18"/>
              </w:rPr>
            </w:pPr>
            <w:r>
              <w:rPr>
                <w:rFonts w:ascii="Arial" w:hAnsi="Arial" w:cs="Arial"/>
                <w:sz w:val="18"/>
                <w:szCs w:val="18"/>
              </w:rPr>
              <w:t>Also learn about the latest evidence to help patients improve their quality of life.</w:t>
            </w:r>
          </w:p>
        </w:tc>
        <w:tc>
          <w:tcPr>
            <w:tcW w:w="630" w:type="pct"/>
          </w:tcPr>
          <w:p w14:paraId="1D4FD12F" w14:textId="7CB9281C" w:rsidR="00920FF7" w:rsidRPr="00776C7D" w:rsidRDefault="00920FF7" w:rsidP="00776C7D">
            <w:pPr>
              <w:rPr>
                <w:rFonts w:ascii="Arial" w:hAnsi="Arial" w:cs="Arial"/>
                <w:b/>
                <w:sz w:val="18"/>
                <w:szCs w:val="18"/>
              </w:rPr>
            </w:pPr>
            <w:r w:rsidRPr="00776C7D">
              <w:rPr>
                <w:rFonts w:ascii="Arial" w:hAnsi="Arial" w:cs="Arial"/>
                <w:b/>
                <w:sz w:val="18"/>
                <w:szCs w:val="18"/>
              </w:rPr>
              <w:t>Evening seminar “Management and complications of diabetes” with Diabetes Australia</w:t>
            </w:r>
          </w:p>
        </w:tc>
        <w:tc>
          <w:tcPr>
            <w:tcW w:w="740" w:type="pct"/>
          </w:tcPr>
          <w:p w14:paraId="23783DCB" w14:textId="5621642F" w:rsidR="00920FF7" w:rsidRPr="00776C7D" w:rsidRDefault="00464849" w:rsidP="00776C7D">
            <w:pPr>
              <w:rPr>
                <w:rFonts w:ascii="Arial" w:hAnsi="Arial" w:cs="Arial"/>
                <w:sz w:val="18"/>
                <w:szCs w:val="18"/>
              </w:rPr>
            </w:pPr>
            <w:r>
              <w:rPr>
                <w:rFonts w:ascii="Arial" w:hAnsi="Arial" w:cs="Arial"/>
                <w:sz w:val="18"/>
                <w:szCs w:val="18"/>
              </w:rPr>
              <w:t xml:space="preserve">This session covered the many complications of poorly managed diabetes. The big take home message was that these complications can often be prevented with regular monitoring by the nurse and GP and by empowering the patient to take responsibility and take </w:t>
            </w:r>
            <w:bookmarkStart w:id="0" w:name="_GoBack"/>
            <w:bookmarkEnd w:id="0"/>
            <w:r>
              <w:rPr>
                <w:rFonts w:ascii="Arial" w:hAnsi="Arial" w:cs="Arial"/>
                <w:sz w:val="18"/>
                <w:szCs w:val="18"/>
              </w:rPr>
              <w:t>charge of their health.</w:t>
            </w:r>
          </w:p>
        </w:tc>
        <w:tc>
          <w:tcPr>
            <w:tcW w:w="479" w:type="pct"/>
          </w:tcPr>
          <w:p w14:paraId="1A18C2C8" w14:textId="21D5D5CF" w:rsidR="00920FF7" w:rsidRPr="00776C7D" w:rsidRDefault="00920FF7" w:rsidP="00776C7D">
            <w:pPr>
              <w:rPr>
                <w:rFonts w:ascii="Arial" w:hAnsi="Arial" w:cs="Arial"/>
                <w:sz w:val="18"/>
                <w:szCs w:val="18"/>
              </w:rPr>
            </w:pPr>
            <w:r w:rsidRPr="00776C7D">
              <w:rPr>
                <w:rFonts w:ascii="Arial" w:hAnsi="Arial" w:cs="Arial"/>
                <w:sz w:val="18"/>
                <w:szCs w:val="18"/>
              </w:rPr>
              <w:t>Highlighted complications of wound healing in patients with diabetes. Will incorporate routine foot check every 6 months for these patients.</w:t>
            </w:r>
          </w:p>
        </w:tc>
        <w:tc>
          <w:tcPr>
            <w:tcW w:w="450" w:type="pct"/>
          </w:tcPr>
          <w:p w14:paraId="53C211AD" w14:textId="2145614F" w:rsidR="00920FF7" w:rsidRPr="00776C7D" w:rsidRDefault="006F7D68" w:rsidP="00776C7D">
            <w:pPr>
              <w:rPr>
                <w:rFonts w:ascii="Arial" w:hAnsi="Arial" w:cs="Arial"/>
                <w:b/>
                <w:sz w:val="18"/>
                <w:szCs w:val="18"/>
              </w:rPr>
            </w:pPr>
            <w:r>
              <w:rPr>
                <w:rFonts w:ascii="Arial" w:hAnsi="Arial" w:cs="Arial"/>
                <w:b/>
                <w:sz w:val="18"/>
                <w:szCs w:val="18"/>
              </w:rPr>
              <w:t>CPD certificate</w:t>
            </w:r>
          </w:p>
        </w:tc>
        <w:tc>
          <w:tcPr>
            <w:tcW w:w="293" w:type="pct"/>
          </w:tcPr>
          <w:p w14:paraId="42F529CE" w14:textId="692F399C" w:rsidR="00920FF7" w:rsidRPr="00776C7D" w:rsidRDefault="00920FF7" w:rsidP="00776C7D">
            <w:pPr>
              <w:rPr>
                <w:rFonts w:ascii="Arial" w:hAnsi="Arial" w:cs="Arial"/>
                <w:b/>
                <w:sz w:val="18"/>
                <w:szCs w:val="18"/>
              </w:rPr>
            </w:pPr>
            <w:r w:rsidRPr="00776C7D">
              <w:rPr>
                <w:rFonts w:ascii="Arial" w:hAnsi="Arial" w:cs="Arial"/>
                <w:b/>
                <w:sz w:val="18"/>
                <w:szCs w:val="18"/>
              </w:rPr>
              <w:t>2hrs</w:t>
            </w:r>
          </w:p>
        </w:tc>
      </w:tr>
      <w:tr w:rsidR="005B4F75" w:rsidRPr="00776C7D" w14:paraId="5FD0E56D" w14:textId="77777777" w:rsidTr="005B4F75">
        <w:tc>
          <w:tcPr>
            <w:tcW w:w="338" w:type="pct"/>
          </w:tcPr>
          <w:p w14:paraId="1E4EDC37" w14:textId="6FB8FD93" w:rsidR="00920FF7" w:rsidRPr="00776C7D" w:rsidRDefault="00920FF7" w:rsidP="00920FF7">
            <w:pPr>
              <w:rPr>
                <w:rFonts w:ascii="Arial" w:hAnsi="Arial" w:cs="Arial"/>
                <w:b/>
                <w:sz w:val="18"/>
                <w:szCs w:val="18"/>
              </w:rPr>
            </w:pPr>
            <w:r w:rsidRPr="00776C7D">
              <w:rPr>
                <w:rFonts w:ascii="Arial" w:hAnsi="Arial" w:cs="Arial"/>
                <w:b/>
                <w:sz w:val="18"/>
                <w:szCs w:val="18"/>
              </w:rPr>
              <w:t>5/4/1</w:t>
            </w:r>
            <w:r>
              <w:rPr>
                <w:rFonts w:ascii="Arial" w:hAnsi="Arial" w:cs="Arial"/>
                <w:b/>
                <w:sz w:val="18"/>
                <w:szCs w:val="18"/>
              </w:rPr>
              <w:t>8</w:t>
            </w:r>
          </w:p>
        </w:tc>
        <w:tc>
          <w:tcPr>
            <w:tcW w:w="550" w:type="pct"/>
          </w:tcPr>
          <w:p w14:paraId="25192BE8" w14:textId="429BB1BC" w:rsidR="00920FF7" w:rsidRPr="00776C7D" w:rsidRDefault="005B4F75" w:rsidP="00776C7D">
            <w:pPr>
              <w:rPr>
                <w:rFonts w:ascii="Arial" w:hAnsi="Arial" w:cs="Arial"/>
                <w:sz w:val="18"/>
                <w:szCs w:val="18"/>
              </w:rPr>
            </w:pPr>
            <w:r>
              <w:rPr>
                <w:rFonts w:ascii="Arial" w:hAnsi="Arial" w:cs="Arial"/>
                <w:sz w:val="18"/>
                <w:szCs w:val="18"/>
              </w:rPr>
              <w:t>Medical Director webinar</w:t>
            </w:r>
          </w:p>
        </w:tc>
        <w:tc>
          <w:tcPr>
            <w:tcW w:w="608" w:type="pct"/>
          </w:tcPr>
          <w:p w14:paraId="5262E433" w14:textId="1E6F0B82" w:rsidR="00920FF7" w:rsidRPr="00776C7D" w:rsidRDefault="00920FF7" w:rsidP="00776C7D">
            <w:pPr>
              <w:rPr>
                <w:rFonts w:ascii="Arial" w:hAnsi="Arial" w:cs="Arial"/>
                <w:sz w:val="18"/>
                <w:szCs w:val="18"/>
              </w:rPr>
            </w:pPr>
            <w:r w:rsidRPr="00776C7D">
              <w:rPr>
                <w:rFonts w:ascii="Arial" w:hAnsi="Arial" w:cs="Arial"/>
                <w:sz w:val="18"/>
                <w:szCs w:val="18"/>
              </w:rPr>
              <w:t>Improve IT skills</w:t>
            </w:r>
          </w:p>
        </w:tc>
        <w:tc>
          <w:tcPr>
            <w:tcW w:w="912" w:type="pct"/>
          </w:tcPr>
          <w:p w14:paraId="70B8088D" w14:textId="634D2692" w:rsidR="00920FF7" w:rsidRPr="006F7D68" w:rsidRDefault="00DD55A8" w:rsidP="00DD55A8">
            <w:pPr>
              <w:rPr>
                <w:rFonts w:ascii="Arial" w:hAnsi="Arial" w:cs="Arial"/>
                <w:sz w:val="18"/>
                <w:szCs w:val="18"/>
              </w:rPr>
            </w:pPr>
            <w:r>
              <w:rPr>
                <w:rFonts w:ascii="Arial" w:hAnsi="Arial" w:cs="Arial"/>
                <w:sz w:val="18"/>
                <w:szCs w:val="18"/>
              </w:rPr>
              <w:t>Make sure I’m using the software correctly and also pick up tips and ways I can write notes more efficiently.</w:t>
            </w:r>
          </w:p>
        </w:tc>
        <w:tc>
          <w:tcPr>
            <w:tcW w:w="630" w:type="pct"/>
          </w:tcPr>
          <w:p w14:paraId="36D9578A" w14:textId="5EED3EAF" w:rsidR="00920FF7" w:rsidRPr="00776C7D" w:rsidRDefault="005B4F75" w:rsidP="00776C7D">
            <w:pPr>
              <w:rPr>
                <w:rFonts w:ascii="Arial" w:hAnsi="Arial" w:cs="Arial"/>
                <w:b/>
                <w:sz w:val="18"/>
                <w:szCs w:val="18"/>
              </w:rPr>
            </w:pPr>
            <w:r>
              <w:rPr>
                <w:rFonts w:ascii="Arial" w:hAnsi="Arial" w:cs="Arial"/>
                <w:b/>
                <w:sz w:val="18"/>
                <w:szCs w:val="18"/>
              </w:rPr>
              <w:t>Webinar</w:t>
            </w:r>
            <w:r w:rsidR="00920FF7" w:rsidRPr="00776C7D">
              <w:rPr>
                <w:rFonts w:ascii="Arial" w:hAnsi="Arial" w:cs="Arial"/>
                <w:b/>
                <w:sz w:val="18"/>
                <w:szCs w:val="18"/>
              </w:rPr>
              <w:t xml:space="preserve"> training session on Medical Director software.</w:t>
            </w:r>
          </w:p>
        </w:tc>
        <w:tc>
          <w:tcPr>
            <w:tcW w:w="740" w:type="pct"/>
          </w:tcPr>
          <w:p w14:paraId="055C253E" w14:textId="77777777" w:rsidR="00920FF7" w:rsidRDefault="00464849" w:rsidP="00776C7D">
            <w:pPr>
              <w:rPr>
                <w:rFonts w:ascii="Arial" w:hAnsi="Arial" w:cs="Arial"/>
                <w:sz w:val="18"/>
                <w:szCs w:val="18"/>
              </w:rPr>
            </w:pPr>
            <w:r>
              <w:rPr>
                <w:rFonts w:ascii="Arial" w:hAnsi="Arial" w:cs="Arial"/>
                <w:sz w:val="18"/>
                <w:szCs w:val="18"/>
              </w:rPr>
              <w:t xml:space="preserve">The session covered a lot of new features in the software around how to track and </w:t>
            </w:r>
            <w:r>
              <w:rPr>
                <w:rFonts w:ascii="Arial" w:hAnsi="Arial" w:cs="Arial"/>
                <w:sz w:val="18"/>
                <w:szCs w:val="18"/>
              </w:rPr>
              <w:lastRenderedPageBreak/>
              <w:t>document recalls and reminders.</w:t>
            </w:r>
          </w:p>
          <w:p w14:paraId="03BBCE02" w14:textId="0E28BC03" w:rsidR="00464849" w:rsidRPr="00776C7D" w:rsidRDefault="00464849" w:rsidP="00776C7D">
            <w:pPr>
              <w:rPr>
                <w:rFonts w:ascii="Arial" w:hAnsi="Arial" w:cs="Arial"/>
                <w:sz w:val="18"/>
                <w:szCs w:val="18"/>
              </w:rPr>
            </w:pPr>
            <w:r>
              <w:rPr>
                <w:rFonts w:ascii="Arial" w:hAnsi="Arial" w:cs="Arial"/>
                <w:sz w:val="18"/>
                <w:szCs w:val="18"/>
              </w:rPr>
              <w:t>I will be making some changes to our practice process and manual to reflect how we will now use these features to enhance patient follow up.</w:t>
            </w:r>
          </w:p>
        </w:tc>
        <w:tc>
          <w:tcPr>
            <w:tcW w:w="479" w:type="pct"/>
          </w:tcPr>
          <w:p w14:paraId="4B0008E5" w14:textId="56E7552F" w:rsidR="00920FF7" w:rsidRPr="00776C7D" w:rsidRDefault="00920FF7" w:rsidP="00776C7D">
            <w:pPr>
              <w:rPr>
                <w:rFonts w:ascii="Arial" w:hAnsi="Arial" w:cs="Arial"/>
                <w:sz w:val="18"/>
                <w:szCs w:val="18"/>
              </w:rPr>
            </w:pPr>
            <w:r w:rsidRPr="00776C7D">
              <w:rPr>
                <w:rFonts w:ascii="Arial" w:hAnsi="Arial" w:cs="Arial"/>
                <w:sz w:val="18"/>
                <w:szCs w:val="18"/>
              </w:rPr>
              <w:lastRenderedPageBreak/>
              <w:t xml:space="preserve">Increased knowledge of the program and how to </w:t>
            </w:r>
            <w:r w:rsidRPr="00776C7D">
              <w:rPr>
                <w:rFonts w:ascii="Arial" w:hAnsi="Arial" w:cs="Arial"/>
                <w:sz w:val="18"/>
                <w:szCs w:val="18"/>
              </w:rPr>
              <w:lastRenderedPageBreak/>
              <w:t>better do a couple of routine tasks</w:t>
            </w:r>
          </w:p>
        </w:tc>
        <w:tc>
          <w:tcPr>
            <w:tcW w:w="450" w:type="pct"/>
          </w:tcPr>
          <w:p w14:paraId="7616EFDE" w14:textId="7DB2E134" w:rsidR="00920FF7" w:rsidRPr="00776C7D" w:rsidRDefault="006F7D68" w:rsidP="00776C7D">
            <w:pPr>
              <w:rPr>
                <w:rFonts w:ascii="Arial" w:hAnsi="Arial" w:cs="Arial"/>
                <w:b/>
                <w:sz w:val="18"/>
                <w:szCs w:val="18"/>
              </w:rPr>
            </w:pPr>
            <w:r>
              <w:rPr>
                <w:rFonts w:ascii="Arial" w:hAnsi="Arial" w:cs="Arial"/>
                <w:b/>
                <w:sz w:val="18"/>
                <w:szCs w:val="18"/>
              </w:rPr>
              <w:lastRenderedPageBreak/>
              <w:t>This reflection of activity.</w:t>
            </w:r>
          </w:p>
        </w:tc>
        <w:tc>
          <w:tcPr>
            <w:tcW w:w="293" w:type="pct"/>
          </w:tcPr>
          <w:p w14:paraId="5B622922" w14:textId="572D0B4A" w:rsidR="00920FF7" w:rsidRPr="00776C7D" w:rsidRDefault="00920FF7" w:rsidP="00776C7D">
            <w:pPr>
              <w:rPr>
                <w:rFonts w:ascii="Arial" w:hAnsi="Arial" w:cs="Arial"/>
                <w:b/>
                <w:sz w:val="18"/>
                <w:szCs w:val="18"/>
              </w:rPr>
            </w:pPr>
            <w:r w:rsidRPr="00776C7D">
              <w:rPr>
                <w:rFonts w:ascii="Arial" w:hAnsi="Arial" w:cs="Arial"/>
                <w:b/>
                <w:sz w:val="18"/>
                <w:szCs w:val="18"/>
              </w:rPr>
              <w:t>1hr</w:t>
            </w:r>
          </w:p>
        </w:tc>
      </w:tr>
      <w:tr w:rsidR="005B4F75" w:rsidRPr="00776C7D" w14:paraId="0547EAC6" w14:textId="77777777" w:rsidTr="005B4F75">
        <w:tc>
          <w:tcPr>
            <w:tcW w:w="338" w:type="pct"/>
          </w:tcPr>
          <w:p w14:paraId="32C9F5F7" w14:textId="3B0D7405" w:rsidR="00920FF7" w:rsidRPr="00776C7D" w:rsidRDefault="00920FF7" w:rsidP="00920FF7">
            <w:pPr>
              <w:rPr>
                <w:rFonts w:ascii="Arial" w:hAnsi="Arial" w:cs="Arial"/>
                <w:b/>
                <w:sz w:val="18"/>
                <w:szCs w:val="18"/>
              </w:rPr>
            </w:pPr>
            <w:r w:rsidRPr="00776C7D">
              <w:rPr>
                <w:rFonts w:ascii="Arial" w:hAnsi="Arial" w:cs="Arial"/>
                <w:b/>
                <w:sz w:val="18"/>
                <w:szCs w:val="18"/>
              </w:rPr>
              <w:lastRenderedPageBreak/>
              <w:t>23/9/1</w:t>
            </w:r>
            <w:r>
              <w:rPr>
                <w:rFonts w:ascii="Arial" w:hAnsi="Arial" w:cs="Arial"/>
                <w:b/>
                <w:sz w:val="18"/>
                <w:szCs w:val="18"/>
              </w:rPr>
              <w:t>8</w:t>
            </w:r>
          </w:p>
        </w:tc>
        <w:tc>
          <w:tcPr>
            <w:tcW w:w="550" w:type="pct"/>
          </w:tcPr>
          <w:p w14:paraId="5CB1D9CB" w14:textId="6080A736" w:rsidR="00920FF7" w:rsidRPr="00776C7D" w:rsidRDefault="005B4F75" w:rsidP="00776C7D">
            <w:pPr>
              <w:rPr>
                <w:rFonts w:ascii="Arial" w:hAnsi="Arial" w:cs="Arial"/>
                <w:sz w:val="18"/>
                <w:szCs w:val="18"/>
              </w:rPr>
            </w:pPr>
            <w:r>
              <w:rPr>
                <w:rFonts w:ascii="Arial" w:hAnsi="Arial" w:cs="Arial"/>
                <w:sz w:val="18"/>
                <w:szCs w:val="18"/>
              </w:rPr>
              <w:t xml:space="preserve">Benchmarque Group </w:t>
            </w:r>
          </w:p>
        </w:tc>
        <w:tc>
          <w:tcPr>
            <w:tcW w:w="608" w:type="pct"/>
          </w:tcPr>
          <w:p w14:paraId="08EDE338" w14:textId="07943B41" w:rsidR="00920FF7" w:rsidRPr="00776C7D" w:rsidRDefault="00920FF7" w:rsidP="00776C7D">
            <w:pPr>
              <w:rPr>
                <w:rFonts w:ascii="Arial" w:hAnsi="Arial" w:cs="Arial"/>
                <w:sz w:val="18"/>
                <w:szCs w:val="18"/>
              </w:rPr>
            </w:pPr>
            <w:r w:rsidRPr="00776C7D">
              <w:rPr>
                <w:rFonts w:ascii="Arial" w:hAnsi="Arial" w:cs="Arial"/>
                <w:sz w:val="18"/>
                <w:szCs w:val="18"/>
              </w:rPr>
              <w:t>Expand scope of practice for ear syringing</w:t>
            </w:r>
          </w:p>
        </w:tc>
        <w:tc>
          <w:tcPr>
            <w:tcW w:w="912" w:type="pct"/>
          </w:tcPr>
          <w:p w14:paraId="1A697470" w14:textId="69B1DBBD" w:rsidR="00920FF7" w:rsidRPr="00DD55A8" w:rsidRDefault="00DD55A8" w:rsidP="00776C7D">
            <w:pPr>
              <w:rPr>
                <w:rFonts w:ascii="Arial" w:hAnsi="Arial" w:cs="Arial"/>
                <w:sz w:val="18"/>
                <w:szCs w:val="18"/>
              </w:rPr>
            </w:pPr>
            <w:r w:rsidRPr="00DD55A8">
              <w:rPr>
                <w:rFonts w:ascii="Arial" w:hAnsi="Arial" w:cs="Arial"/>
                <w:sz w:val="18"/>
                <w:szCs w:val="18"/>
              </w:rPr>
              <w:t xml:space="preserve">Learn </w:t>
            </w:r>
            <w:r>
              <w:rPr>
                <w:rFonts w:ascii="Arial" w:hAnsi="Arial" w:cs="Arial"/>
                <w:sz w:val="18"/>
                <w:szCs w:val="18"/>
              </w:rPr>
              <w:t>the basics of ear syringing as well as what to look out for when providing this care to patients.</w:t>
            </w:r>
          </w:p>
        </w:tc>
        <w:tc>
          <w:tcPr>
            <w:tcW w:w="630" w:type="pct"/>
          </w:tcPr>
          <w:p w14:paraId="293290B2" w14:textId="5084E00A" w:rsidR="00920FF7" w:rsidRPr="00776C7D" w:rsidRDefault="006F7D68" w:rsidP="00776C7D">
            <w:pPr>
              <w:rPr>
                <w:rFonts w:ascii="Arial" w:hAnsi="Arial" w:cs="Arial"/>
                <w:b/>
                <w:sz w:val="18"/>
                <w:szCs w:val="18"/>
              </w:rPr>
            </w:pPr>
            <w:r>
              <w:rPr>
                <w:rFonts w:ascii="Arial" w:hAnsi="Arial" w:cs="Arial"/>
                <w:b/>
                <w:sz w:val="18"/>
                <w:szCs w:val="18"/>
              </w:rPr>
              <w:t xml:space="preserve">Benchmarque Group </w:t>
            </w:r>
            <w:r w:rsidR="00920FF7" w:rsidRPr="00776C7D">
              <w:rPr>
                <w:rFonts w:ascii="Arial" w:hAnsi="Arial" w:cs="Arial"/>
                <w:b/>
                <w:sz w:val="18"/>
                <w:szCs w:val="18"/>
              </w:rPr>
              <w:t>course on ear syringing</w:t>
            </w:r>
          </w:p>
        </w:tc>
        <w:tc>
          <w:tcPr>
            <w:tcW w:w="740" w:type="pct"/>
          </w:tcPr>
          <w:p w14:paraId="7BB34BBE" w14:textId="77777777" w:rsidR="00920FF7" w:rsidRDefault="00464849" w:rsidP="00776C7D">
            <w:pPr>
              <w:rPr>
                <w:rFonts w:ascii="Arial" w:hAnsi="Arial" w:cs="Arial"/>
                <w:sz w:val="18"/>
                <w:szCs w:val="18"/>
              </w:rPr>
            </w:pPr>
            <w:r>
              <w:rPr>
                <w:rFonts w:ascii="Arial" w:hAnsi="Arial" w:cs="Arial"/>
                <w:sz w:val="18"/>
                <w:szCs w:val="18"/>
              </w:rPr>
              <w:t xml:space="preserve">We covered anatomy and physiology of the ear as well as the list of pre-syringing requirements. </w:t>
            </w:r>
          </w:p>
          <w:p w14:paraId="6584AA1F" w14:textId="77777777" w:rsidR="00464849" w:rsidRDefault="00464849" w:rsidP="00776C7D">
            <w:pPr>
              <w:rPr>
                <w:rFonts w:ascii="Arial" w:hAnsi="Arial" w:cs="Arial"/>
                <w:sz w:val="18"/>
                <w:szCs w:val="18"/>
              </w:rPr>
            </w:pPr>
            <w:r>
              <w:rPr>
                <w:rFonts w:ascii="Arial" w:hAnsi="Arial" w:cs="Arial"/>
                <w:sz w:val="18"/>
                <w:szCs w:val="18"/>
              </w:rPr>
              <w:t xml:space="preserve">It highlighted the importance of making sure patients use the ear wax softening solution before ear syringing. </w:t>
            </w:r>
          </w:p>
          <w:p w14:paraId="275CE497" w14:textId="3575DAEA" w:rsidR="00464849" w:rsidRPr="00776C7D" w:rsidRDefault="00464849" w:rsidP="00464849">
            <w:pPr>
              <w:rPr>
                <w:rFonts w:ascii="Arial" w:hAnsi="Arial" w:cs="Arial"/>
                <w:sz w:val="18"/>
                <w:szCs w:val="18"/>
              </w:rPr>
            </w:pPr>
            <w:r>
              <w:rPr>
                <w:rFonts w:ascii="Arial" w:hAnsi="Arial" w:cs="Arial"/>
                <w:sz w:val="18"/>
                <w:szCs w:val="18"/>
              </w:rPr>
              <w:t xml:space="preserve">I am now ready to perform this procedure under supervision. </w:t>
            </w:r>
          </w:p>
        </w:tc>
        <w:tc>
          <w:tcPr>
            <w:tcW w:w="479" w:type="pct"/>
          </w:tcPr>
          <w:p w14:paraId="13E5BCBB" w14:textId="1786BF12" w:rsidR="00920FF7" w:rsidRPr="00776C7D" w:rsidRDefault="00920FF7" w:rsidP="00776C7D">
            <w:pPr>
              <w:rPr>
                <w:rFonts w:ascii="Arial" w:hAnsi="Arial" w:cs="Arial"/>
                <w:sz w:val="18"/>
                <w:szCs w:val="18"/>
              </w:rPr>
            </w:pPr>
            <w:r w:rsidRPr="00776C7D">
              <w:rPr>
                <w:rFonts w:ascii="Arial" w:hAnsi="Arial" w:cs="Arial"/>
                <w:sz w:val="18"/>
                <w:szCs w:val="18"/>
              </w:rPr>
              <w:t>I know understand the correct technique, assessment and complications of this procedure.</w:t>
            </w:r>
          </w:p>
        </w:tc>
        <w:tc>
          <w:tcPr>
            <w:tcW w:w="450" w:type="pct"/>
          </w:tcPr>
          <w:p w14:paraId="7C632278" w14:textId="7D7B3BD5" w:rsidR="00920FF7" w:rsidRPr="00776C7D" w:rsidRDefault="00464849" w:rsidP="00464849">
            <w:pPr>
              <w:rPr>
                <w:rFonts w:ascii="Arial" w:hAnsi="Arial" w:cs="Arial"/>
                <w:b/>
                <w:sz w:val="18"/>
                <w:szCs w:val="18"/>
              </w:rPr>
            </w:pPr>
            <w:r>
              <w:rPr>
                <w:rFonts w:ascii="Arial" w:hAnsi="Arial" w:cs="Arial"/>
                <w:b/>
                <w:sz w:val="18"/>
                <w:szCs w:val="18"/>
              </w:rPr>
              <w:t>Certificate of particip</w:t>
            </w:r>
            <w:r w:rsidR="006F7D68">
              <w:rPr>
                <w:rFonts w:ascii="Arial" w:hAnsi="Arial" w:cs="Arial"/>
                <w:b/>
                <w:sz w:val="18"/>
                <w:szCs w:val="18"/>
              </w:rPr>
              <w:t>ation</w:t>
            </w:r>
          </w:p>
        </w:tc>
        <w:tc>
          <w:tcPr>
            <w:tcW w:w="293" w:type="pct"/>
          </w:tcPr>
          <w:p w14:paraId="6F861105" w14:textId="57FC129E" w:rsidR="00920FF7" w:rsidRPr="00776C7D" w:rsidRDefault="00920FF7" w:rsidP="00776C7D">
            <w:pPr>
              <w:rPr>
                <w:rFonts w:ascii="Arial" w:hAnsi="Arial" w:cs="Arial"/>
                <w:b/>
                <w:sz w:val="18"/>
                <w:szCs w:val="18"/>
              </w:rPr>
            </w:pPr>
            <w:r w:rsidRPr="00776C7D">
              <w:rPr>
                <w:rFonts w:ascii="Arial" w:hAnsi="Arial" w:cs="Arial"/>
                <w:b/>
                <w:sz w:val="18"/>
                <w:szCs w:val="18"/>
              </w:rPr>
              <w:t>6hrs</w:t>
            </w:r>
          </w:p>
        </w:tc>
      </w:tr>
      <w:tr w:rsidR="005B4F75" w:rsidRPr="00776C7D" w14:paraId="1BFDFC02" w14:textId="77777777" w:rsidTr="005B4F75">
        <w:tc>
          <w:tcPr>
            <w:tcW w:w="338" w:type="pct"/>
          </w:tcPr>
          <w:p w14:paraId="33066E72" w14:textId="286DB17C" w:rsidR="00920FF7" w:rsidRPr="00776C7D" w:rsidRDefault="00920FF7" w:rsidP="00776C7D">
            <w:pPr>
              <w:rPr>
                <w:rFonts w:ascii="Arial" w:hAnsi="Arial" w:cs="Arial"/>
                <w:b/>
                <w:sz w:val="18"/>
                <w:szCs w:val="18"/>
              </w:rPr>
            </w:pPr>
          </w:p>
        </w:tc>
        <w:tc>
          <w:tcPr>
            <w:tcW w:w="550" w:type="pct"/>
          </w:tcPr>
          <w:p w14:paraId="64FCBB1D" w14:textId="77777777" w:rsidR="00920FF7" w:rsidRPr="00776C7D" w:rsidRDefault="00920FF7" w:rsidP="00776C7D">
            <w:pPr>
              <w:rPr>
                <w:rFonts w:ascii="Arial" w:hAnsi="Arial" w:cs="Arial"/>
                <w:sz w:val="18"/>
                <w:szCs w:val="18"/>
              </w:rPr>
            </w:pPr>
          </w:p>
        </w:tc>
        <w:tc>
          <w:tcPr>
            <w:tcW w:w="608" w:type="pct"/>
          </w:tcPr>
          <w:p w14:paraId="18C7CDF4" w14:textId="2DFD2EE4" w:rsidR="00920FF7" w:rsidRPr="00776C7D" w:rsidRDefault="00920FF7" w:rsidP="00776C7D">
            <w:pPr>
              <w:rPr>
                <w:rFonts w:ascii="Arial" w:hAnsi="Arial" w:cs="Arial"/>
                <w:sz w:val="18"/>
                <w:szCs w:val="18"/>
              </w:rPr>
            </w:pPr>
          </w:p>
        </w:tc>
        <w:tc>
          <w:tcPr>
            <w:tcW w:w="912" w:type="pct"/>
          </w:tcPr>
          <w:p w14:paraId="7A7B8796" w14:textId="77777777" w:rsidR="00920FF7" w:rsidRPr="00DD55A8" w:rsidRDefault="00920FF7" w:rsidP="00776C7D">
            <w:pPr>
              <w:rPr>
                <w:rFonts w:ascii="Arial" w:hAnsi="Arial" w:cs="Arial"/>
                <w:sz w:val="18"/>
                <w:szCs w:val="18"/>
              </w:rPr>
            </w:pPr>
          </w:p>
        </w:tc>
        <w:tc>
          <w:tcPr>
            <w:tcW w:w="630" w:type="pct"/>
          </w:tcPr>
          <w:p w14:paraId="4434C881" w14:textId="5AA4AC86" w:rsidR="00920FF7" w:rsidRPr="00776C7D" w:rsidRDefault="00920FF7" w:rsidP="00776C7D">
            <w:pPr>
              <w:rPr>
                <w:rFonts w:ascii="Arial" w:hAnsi="Arial" w:cs="Arial"/>
                <w:b/>
                <w:sz w:val="18"/>
                <w:szCs w:val="18"/>
              </w:rPr>
            </w:pPr>
          </w:p>
        </w:tc>
        <w:tc>
          <w:tcPr>
            <w:tcW w:w="740" w:type="pct"/>
          </w:tcPr>
          <w:p w14:paraId="514A8CC7" w14:textId="77777777" w:rsidR="00920FF7" w:rsidRPr="00776C7D" w:rsidRDefault="00920FF7" w:rsidP="00776C7D">
            <w:pPr>
              <w:rPr>
                <w:rFonts w:ascii="Arial" w:hAnsi="Arial" w:cs="Arial"/>
                <w:sz w:val="18"/>
                <w:szCs w:val="18"/>
              </w:rPr>
            </w:pPr>
          </w:p>
        </w:tc>
        <w:tc>
          <w:tcPr>
            <w:tcW w:w="479" w:type="pct"/>
          </w:tcPr>
          <w:p w14:paraId="37FCE5EA" w14:textId="31BA4089" w:rsidR="00920FF7" w:rsidRPr="00776C7D" w:rsidRDefault="00920FF7" w:rsidP="00776C7D">
            <w:pPr>
              <w:rPr>
                <w:rFonts w:ascii="Arial" w:hAnsi="Arial" w:cs="Arial"/>
                <w:sz w:val="18"/>
                <w:szCs w:val="18"/>
              </w:rPr>
            </w:pPr>
          </w:p>
        </w:tc>
        <w:tc>
          <w:tcPr>
            <w:tcW w:w="450" w:type="pct"/>
          </w:tcPr>
          <w:p w14:paraId="441D419F" w14:textId="77777777" w:rsidR="00920FF7" w:rsidRPr="00776C7D" w:rsidRDefault="00920FF7" w:rsidP="00776C7D">
            <w:pPr>
              <w:rPr>
                <w:rFonts w:ascii="Arial" w:hAnsi="Arial" w:cs="Arial"/>
                <w:b/>
                <w:sz w:val="18"/>
                <w:szCs w:val="18"/>
              </w:rPr>
            </w:pPr>
          </w:p>
        </w:tc>
        <w:tc>
          <w:tcPr>
            <w:tcW w:w="293" w:type="pct"/>
          </w:tcPr>
          <w:p w14:paraId="7C0D0ECE" w14:textId="022E4517" w:rsidR="00920FF7" w:rsidRPr="00776C7D" w:rsidRDefault="00920FF7" w:rsidP="00776C7D">
            <w:pPr>
              <w:rPr>
                <w:rFonts w:ascii="Arial" w:hAnsi="Arial" w:cs="Arial"/>
                <w:b/>
                <w:sz w:val="18"/>
                <w:szCs w:val="18"/>
              </w:rPr>
            </w:pPr>
          </w:p>
        </w:tc>
      </w:tr>
      <w:tr w:rsidR="005B4F75" w:rsidRPr="00776C7D" w14:paraId="5287809C" w14:textId="77777777" w:rsidTr="005B4F75">
        <w:tc>
          <w:tcPr>
            <w:tcW w:w="338" w:type="pct"/>
          </w:tcPr>
          <w:p w14:paraId="3A65A83E" w14:textId="77777777" w:rsidR="005B4F75" w:rsidRPr="00776C7D" w:rsidRDefault="005B4F75" w:rsidP="00776C7D">
            <w:pPr>
              <w:rPr>
                <w:rFonts w:ascii="Arial" w:hAnsi="Arial" w:cs="Arial"/>
                <w:b/>
                <w:sz w:val="18"/>
                <w:szCs w:val="18"/>
              </w:rPr>
            </w:pPr>
          </w:p>
        </w:tc>
        <w:tc>
          <w:tcPr>
            <w:tcW w:w="550" w:type="pct"/>
          </w:tcPr>
          <w:p w14:paraId="68F43427" w14:textId="77777777" w:rsidR="005B4F75" w:rsidRPr="00776C7D" w:rsidRDefault="005B4F75" w:rsidP="00776C7D">
            <w:pPr>
              <w:rPr>
                <w:rFonts w:ascii="Arial" w:hAnsi="Arial" w:cs="Arial"/>
                <w:sz w:val="18"/>
                <w:szCs w:val="18"/>
              </w:rPr>
            </w:pPr>
          </w:p>
        </w:tc>
        <w:tc>
          <w:tcPr>
            <w:tcW w:w="608" w:type="pct"/>
          </w:tcPr>
          <w:p w14:paraId="7B81B001" w14:textId="77777777" w:rsidR="005B4F75" w:rsidRPr="00776C7D" w:rsidRDefault="005B4F75" w:rsidP="00776C7D">
            <w:pPr>
              <w:rPr>
                <w:rFonts w:ascii="Arial" w:hAnsi="Arial" w:cs="Arial"/>
                <w:sz w:val="18"/>
                <w:szCs w:val="18"/>
              </w:rPr>
            </w:pPr>
          </w:p>
        </w:tc>
        <w:tc>
          <w:tcPr>
            <w:tcW w:w="912" w:type="pct"/>
          </w:tcPr>
          <w:p w14:paraId="394A0F86" w14:textId="77777777" w:rsidR="005B4F75" w:rsidRPr="00DD55A8" w:rsidRDefault="005B4F75" w:rsidP="00776C7D">
            <w:pPr>
              <w:rPr>
                <w:rFonts w:ascii="Arial" w:hAnsi="Arial" w:cs="Arial"/>
                <w:sz w:val="18"/>
                <w:szCs w:val="18"/>
              </w:rPr>
            </w:pPr>
          </w:p>
        </w:tc>
        <w:tc>
          <w:tcPr>
            <w:tcW w:w="630" w:type="pct"/>
          </w:tcPr>
          <w:p w14:paraId="69425694" w14:textId="77777777" w:rsidR="005B4F75" w:rsidRPr="00776C7D" w:rsidRDefault="005B4F75" w:rsidP="00776C7D">
            <w:pPr>
              <w:rPr>
                <w:rFonts w:ascii="Arial" w:hAnsi="Arial" w:cs="Arial"/>
                <w:b/>
                <w:sz w:val="18"/>
                <w:szCs w:val="18"/>
              </w:rPr>
            </w:pPr>
          </w:p>
        </w:tc>
        <w:tc>
          <w:tcPr>
            <w:tcW w:w="740" w:type="pct"/>
          </w:tcPr>
          <w:p w14:paraId="31004FDF" w14:textId="77777777" w:rsidR="005B4F75" w:rsidRPr="00776C7D" w:rsidRDefault="005B4F75" w:rsidP="00776C7D">
            <w:pPr>
              <w:rPr>
                <w:rFonts w:ascii="Arial" w:hAnsi="Arial" w:cs="Arial"/>
                <w:sz w:val="18"/>
                <w:szCs w:val="18"/>
              </w:rPr>
            </w:pPr>
          </w:p>
        </w:tc>
        <w:tc>
          <w:tcPr>
            <w:tcW w:w="479" w:type="pct"/>
          </w:tcPr>
          <w:p w14:paraId="7404EB43" w14:textId="77777777" w:rsidR="005B4F75" w:rsidRPr="00776C7D" w:rsidRDefault="005B4F75" w:rsidP="00776C7D">
            <w:pPr>
              <w:rPr>
                <w:rFonts w:ascii="Arial" w:hAnsi="Arial" w:cs="Arial"/>
                <w:sz w:val="18"/>
                <w:szCs w:val="18"/>
              </w:rPr>
            </w:pPr>
          </w:p>
        </w:tc>
        <w:tc>
          <w:tcPr>
            <w:tcW w:w="450" w:type="pct"/>
          </w:tcPr>
          <w:p w14:paraId="7BC24D97" w14:textId="77777777" w:rsidR="005B4F75" w:rsidRPr="00776C7D" w:rsidRDefault="005B4F75" w:rsidP="00776C7D">
            <w:pPr>
              <w:rPr>
                <w:rFonts w:ascii="Arial" w:hAnsi="Arial" w:cs="Arial"/>
                <w:b/>
                <w:sz w:val="18"/>
                <w:szCs w:val="18"/>
              </w:rPr>
            </w:pPr>
          </w:p>
        </w:tc>
        <w:tc>
          <w:tcPr>
            <w:tcW w:w="293" w:type="pct"/>
          </w:tcPr>
          <w:p w14:paraId="68279B8E" w14:textId="77777777" w:rsidR="005B4F75" w:rsidRPr="00776C7D" w:rsidRDefault="005B4F75" w:rsidP="00776C7D">
            <w:pPr>
              <w:rPr>
                <w:rFonts w:ascii="Arial" w:hAnsi="Arial" w:cs="Arial"/>
                <w:b/>
                <w:sz w:val="18"/>
                <w:szCs w:val="18"/>
              </w:rPr>
            </w:pPr>
          </w:p>
        </w:tc>
      </w:tr>
      <w:tr w:rsidR="005B4F75" w:rsidRPr="00776C7D" w14:paraId="06BD58E1" w14:textId="77777777" w:rsidTr="005B4F75">
        <w:tc>
          <w:tcPr>
            <w:tcW w:w="338" w:type="pct"/>
          </w:tcPr>
          <w:p w14:paraId="04F5D7D2" w14:textId="77777777" w:rsidR="005B4F75" w:rsidRPr="00776C7D" w:rsidRDefault="005B4F75" w:rsidP="00776C7D">
            <w:pPr>
              <w:rPr>
                <w:rFonts w:ascii="Arial" w:hAnsi="Arial" w:cs="Arial"/>
                <w:b/>
                <w:sz w:val="18"/>
                <w:szCs w:val="18"/>
              </w:rPr>
            </w:pPr>
          </w:p>
        </w:tc>
        <w:tc>
          <w:tcPr>
            <w:tcW w:w="550" w:type="pct"/>
          </w:tcPr>
          <w:p w14:paraId="66654065" w14:textId="77777777" w:rsidR="005B4F75" w:rsidRPr="00776C7D" w:rsidRDefault="005B4F75" w:rsidP="00776C7D">
            <w:pPr>
              <w:rPr>
                <w:rFonts w:ascii="Arial" w:hAnsi="Arial" w:cs="Arial"/>
                <w:sz w:val="18"/>
                <w:szCs w:val="18"/>
              </w:rPr>
            </w:pPr>
          </w:p>
        </w:tc>
        <w:tc>
          <w:tcPr>
            <w:tcW w:w="608" w:type="pct"/>
          </w:tcPr>
          <w:p w14:paraId="556449DE" w14:textId="77777777" w:rsidR="005B4F75" w:rsidRPr="00776C7D" w:rsidRDefault="005B4F75" w:rsidP="00776C7D">
            <w:pPr>
              <w:rPr>
                <w:rFonts w:ascii="Arial" w:hAnsi="Arial" w:cs="Arial"/>
                <w:sz w:val="18"/>
                <w:szCs w:val="18"/>
              </w:rPr>
            </w:pPr>
          </w:p>
        </w:tc>
        <w:tc>
          <w:tcPr>
            <w:tcW w:w="912" w:type="pct"/>
          </w:tcPr>
          <w:p w14:paraId="0372A810" w14:textId="77777777" w:rsidR="005B4F75" w:rsidRPr="00DD55A8" w:rsidRDefault="005B4F75" w:rsidP="00776C7D">
            <w:pPr>
              <w:rPr>
                <w:rFonts w:ascii="Arial" w:hAnsi="Arial" w:cs="Arial"/>
                <w:sz w:val="18"/>
                <w:szCs w:val="18"/>
              </w:rPr>
            </w:pPr>
          </w:p>
        </w:tc>
        <w:tc>
          <w:tcPr>
            <w:tcW w:w="630" w:type="pct"/>
          </w:tcPr>
          <w:p w14:paraId="60A61C31" w14:textId="77777777" w:rsidR="005B4F75" w:rsidRPr="00776C7D" w:rsidRDefault="005B4F75" w:rsidP="00776C7D">
            <w:pPr>
              <w:rPr>
                <w:rFonts w:ascii="Arial" w:hAnsi="Arial" w:cs="Arial"/>
                <w:b/>
                <w:sz w:val="18"/>
                <w:szCs w:val="18"/>
              </w:rPr>
            </w:pPr>
          </w:p>
        </w:tc>
        <w:tc>
          <w:tcPr>
            <w:tcW w:w="740" w:type="pct"/>
          </w:tcPr>
          <w:p w14:paraId="5F946E59" w14:textId="77777777" w:rsidR="005B4F75" w:rsidRPr="00776C7D" w:rsidRDefault="005B4F75" w:rsidP="00776C7D">
            <w:pPr>
              <w:rPr>
                <w:rFonts w:ascii="Arial" w:hAnsi="Arial" w:cs="Arial"/>
                <w:sz w:val="18"/>
                <w:szCs w:val="18"/>
              </w:rPr>
            </w:pPr>
          </w:p>
        </w:tc>
        <w:tc>
          <w:tcPr>
            <w:tcW w:w="479" w:type="pct"/>
          </w:tcPr>
          <w:p w14:paraId="5C5A3169" w14:textId="77777777" w:rsidR="005B4F75" w:rsidRPr="00776C7D" w:rsidRDefault="005B4F75" w:rsidP="00776C7D">
            <w:pPr>
              <w:rPr>
                <w:rFonts w:ascii="Arial" w:hAnsi="Arial" w:cs="Arial"/>
                <w:sz w:val="18"/>
                <w:szCs w:val="18"/>
              </w:rPr>
            </w:pPr>
          </w:p>
        </w:tc>
        <w:tc>
          <w:tcPr>
            <w:tcW w:w="450" w:type="pct"/>
          </w:tcPr>
          <w:p w14:paraId="0B266443" w14:textId="77777777" w:rsidR="005B4F75" w:rsidRPr="00776C7D" w:rsidRDefault="005B4F75" w:rsidP="00776C7D">
            <w:pPr>
              <w:rPr>
                <w:rFonts w:ascii="Arial" w:hAnsi="Arial" w:cs="Arial"/>
                <w:b/>
                <w:sz w:val="18"/>
                <w:szCs w:val="18"/>
              </w:rPr>
            </w:pPr>
          </w:p>
        </w:tc>
        <w:tc>
          <w:tcPr>
            <w:tcW w:w="293" w:type="pct"/>
          </w:tcPr>
          <w:p w14:paraId="5AE10D05" w14:textId="77777777" w:rsidR="005B4F75" w:rsidRPr="00776C7D" w:rsidRDefault="005B4F75" w:rsidP="00776C7D">
            <w:pPr>
              <w:rPr>
                <w:rFonts w:ascii="Arial" w:hAnsi="Arial" w:cs="Arial"/>
                <w:b/>
                <w:sz w:val="18"/>
                <w:szCs w:val="18"/>
              </w:rPr>
            </w:pPr>
          </w:p>
        </w:tc>
      </w:tr>
      <w:tr w:rsidR="005B4F75" w:rsidRPr="00776C7D" w14:paraId="421244BC" w14:textId="77777777" w:rsidTr="005B4F75">
        <w:tc>
          <w:tcPr>
            <w:tcW w:w="338" w:type="pct"/>
          </w:tcPr>
          <w:p w14:paraId="79B9A646" w14:textId="77777777" w:rsidR="00920FF7" w:rsidRPr="00776C7D" w:rsidRDefault="00920FF7" w:rsidP="00776C7D">
            <w:pPr>
              <w:rPr>
                <w:rFonts w:ascii="Arial" w:hAnsi="Arial" w:cs="Arial"/>
                <w:b/>
                <w:sz w:val="18"/>
                <w:szCs w:val="18"/>
              </w:rPr>
            </w:pPr>
          </w:p>
        </w:tc>
        <w:tc>
          <w:tcPr>
            <w:tcW w:w="550" w:type="pct"/>
          </w:tcPr>
          <w:p w14:paraId="684ED77A" w14:textId="77777777" w:rsidR="00920FF7" w:rsidRPr="00776C7D" w:rsidRDefault="00920FF7" w:rsidP="00776C7D">
            <w:pPr>
              <w:rPr>
                <w:rFonts w:ascii="Arial" w:hAnsi="Arial" w:cs="Arial"/>
                <w:sz w:val="18"/>
                <w:szCs w:val="18"/>
              </w:rPr>
            </w:pPr>
          </w:p>
        </w:tc>
        <w:tc>
          <w:tcPr>
            <w:tcW w:w="608" w:type="pct"/>
          </w:tcPr>
          <w:p w14:paraId="622CCB8E" w14:textId="4EA34304" w:rsidR="00920FF7" w:rsidRPr="00776C7D" w:rsidRDefault="00920FF7" w:rsidP="00776C7D">
            <w:pPr>
              <w:rPr>
                <w:rFonts w:ascii="Arial" w:hAnsi="Arial" w:cs="Arial"/>
                <w:sz w:val="18"/>
                <w:szCs w:val="18"/>
              </w:rPr>
            </w:pPr>
          </w:p>
        </w:tc>
        <w:tc>
          <w:tcPr>
            <w:tcW w:w="912" w:type="pct"/>
          </w:tcPr>
          <w:p w14:paraId="5352DE07" w14:textId="77777777" w:rsidR="00920FF7" w:rsidRPr="00DD55A8" w:rsidRDefault="00920FF7" w:rsidP="00776C7D">
            <w:pPr>
              <w:rPr>
                <w:rFonts w:ascii="Arial" w:hAnsi="Arial" w:cs="Arial"/>
                <w:sz w:val="18"/>
                <w:szCs w:val="18"/>
              </w:rPr>
            </w:pPr>
          </w:p>
        </w:tc>
        <w:tc>
          <w:tcPr>
            <w:tcW w:w="630" w:type="pct"/>
          </w:tcPr>
          <w:p w14:paraId="6B89F7CD" w14:textId="700D8FCF" w:rsidR="00920FF7" w:rsidRPr="00776C7D" w:rsidRDefault="00920FF7" w:rsidP="00776C7D">
            <w:pPr>
              <w:rPr>
                <w:rFonts w:ascii="Arial" w:hAnsi="Arial" w:cs="Arial"/>
                <w:b/>
                <w:sz w:val="18"/>
                <w:szCs w:val="18"/>
              </w:rPr>
            </w:pPr>
          </w:p>
        </w:tc>
        <w:tc>
          <w:tcPr>
            <w:tcW w:w="740" w:type="pct"/>
          </w:tcPr>
          <w:p w14:paraId="21AA9EC2" w14:textId="77777777" w:rsidR="00920FF7" w:rsidRPr="00776C7D" w:rsidRDefault="00920FF7" w:rsidP="00776C7D">
            <w:pPr>
              <w:rPr>
                <w:rFonts w:ascii="Arial" w:hAnsi="Arial" w:cs="Arial"/>
                <w:sz w:val="18"/>
                <w:szCs w:val="18"/>
              </w:rPr>
            </w:pPr>
          </w:p>
        </w:tc>
        <w:tc>
          <w:tcPr>
            <w:tcW w:w="479" w:type="pct"/>
          </w:tcPr>
          <w:p w14:paraId="26F45EEC" w14:textId="3407934C" w:rsidR="00920FF7" w:rsidRPr="00776C7D" w:rsidRDefault="00920FF7" w:rsidP="00776C7D">
            <w:pPr>
              <w:rPr>
                <w:rFonts w:ascii="Arial" w:hAnsi="Arial" w:cs="Arial"/>
                <w:sz w:val="18"/>
                <w:szCs w:val="18"/>
              </w:rPr>
            </w:pPr>
          </w:p>
        </w:tc>
        <w:tc>
          <w:tcPr>
            <w:tcW w:w="450" w:type="pct"/>
          </w:tcPr>
          <w:p w14:paraId="7BC6825E" w14:textId="77777777" w:rsidR="00920FF7" w:rsidRPr="00776C7D" w:rsidRDefault="00920FF7" w:rsidP="00776C7D">
            <w:pPr>
              <w:rPr>
                <w:rFonts w:ascii="Arial" w:hAnsi="Arial" w:cs="Arial"/>
                <w:b/>
                <w:sz w:val="18"/>
                <w:szCs w:val="18"/>
              </w:rPr>
            </w:pPr>
          </w:p>
        </w:tc>
        <w:tc>
          <w:tcPr>
            <w:tcW w:w="293" w:type="pct"/>
          </w:tcPr>
          <w:p w14:paraId="07EA497F" w14:textId="316B486E" w:rsidR="00920FF7" w:rsidRPr="00776C7D" w:rsidRDefault="00920FF7" w:rsidP="00776C7D">
            <w:pPr>
              <w:rPr>
                <w:rFonts w:ascii="Arial" w:hAnsi="Arial" w:cs="Arial"/>
                <w:b/>
                <w:sz w:val="18"/>
                <w:szCs w:val="18"/>
              </w:rPr>
            </w:pPr>
          </w:p>
        </w:tc>
      </w:tr>
    </w:tbl>
    <w:p w14:paraId="51E3B198" w14:textId="77777777" w:rsidR="00776C7D" w:rsidRDefault="00776C7D" w:rsidP="00776C7D"/>
    <w:sectPr w:rsidR="00776C7D" w:rsidSect="00776C7D">
      <w:pgSz w:w="16840" w:h="11900" w:orient="landscape"/>
      <w:pgMar w:top="993"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01A"/>
    <w:multiLevelType w:val="hybridMultilevel"/>
    <w:tmpl w:val="977E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7D"/>
    <w:rsid w:val="000C2B4C"/>
    <w:rsid w:val="004344A5"/>
    <w:rsid w:val="00464849"/>
    <w:rsid w:val="005B4F75"/>
    <w:rsid w:val="006F7D68"/>
    <w:rsid w:val="00776C7D"/>
    <w:rsid w:val="00920FF7"/>
    <w:rsid w:val="00C30F07"/>
    <w:rsid w:val="00C567AA"/>
    <w:rsid w:val="00DD55A8"/>
    <w:rsid w:val="00F21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F61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7D"/>
    <w:pPr>
      <w:ind w:left="720"/>
      <w:contextualSpacing/>
    </w:pPr>
  </w:style>
  <w:style w:type="table" w:styleId="TableGrid">
    <w:name w:val="Table Grid"/>
    <w:basedOn w:val="TableNormal"/>
    <w:uiPriority w:val="59"/>
    <w:rsid w:val="0077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7D"/>
    <w:pPr>
      <w:ind w:left="720"/>
      <w:contextualSpacing/>
    </w:pPr>
  </w:style>
  <w:style w:type="table" w:styleId="TableGrid">
    <w:name w:val="Table Grid"/>
    <w:basedOn w:val="TableNormal"/>
    <w:uiPriority w:val="59"/>
    <w:rsid w:val="0077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445</Words>
  <Characters>2541</Characters>
  <Application>Microsoft Macintosh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dcterms:created xsi:type="dcterms:W3CDTF">2017-07-18T06:58:00Z</dcterms:created>
  <dcterms:modified xsi:type="dcterms:W3CDTF">2017-07-18T07:49:00Z</dcterms:modified>
</cp:coreProperties>
</file>